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D7" w:rsidRPr="00FF3CF9" w:rsidRDefault="002C149A" w:rsidP="00FF3CF9">
      <w:pPr>
        <w:rPr>
          <w:lang w:val="en-US"/>
        </w:rPr>
      </w:pPr>
      <w:bookmarkStart w:id="0" w:name="_GoBack"/>
      <w:bookmarkEnd w:id="0"/>
      <w:r w:rsidRPr="00FF3CF9">
        <w:rPr>
          <w:lang w:val="en-US"/>
        </w:rPr>
        <w:t xml:space="preserve">PARTNERSHIP AGREEMENT - PUBLIC OFFER (COMMISSION BASED) </w:t>
      </w:r>
    </w:p>
    <w:p w:rsidR="00C62DD7" w:rsidRPr="00FF3CF9" w:rsidRDefault="00C62DD7" w:rsidP="00FF3CF9">
      <w:pPr>
        <w:rPr>
          <w:lang w:val="en-US"/>
        </w:rPr>
      </w:pPr>
    </w:p>
    <w:p w:rsidR="00C62DD7" w:rsidRPr="00FF3CF9" w:rsidRDefault="002C149A" w:rsidP="00FF3CF9">
      <w:pPr>
        <w:rPr>
          <w:lang w:val="en-US"/>
        </w:rPr>
      </w:pPr>
      <w:r w:rsidRPr="00FF3CF9">
        <w:rPr>
          <w:lang w:val="en-US"/>
        </w:rPr>
        <w:t>he website Proffer.ae, operated by Proffer Real Estate LLC (license No. 1389682), hereinafter referred to as the "Company", issues a Public Offer Agreement to regulate relationships with users, hereinafter referred to as "Partners." Any individual or legal entity can become a Partner of Proffer Real Estate LLC. This partnership aims to facilitate real estate transactions via the Proffer.ae website.</w:t>
      </w:r>
    </w:p>
    <w:p w:rsidR="00C62DD7" w:rsidRPr="00FF3CF9" w:rsidRDefault="00C62DD7" w:rsidP="00FF3CF9">
      <w:pPr>
        <w:rPr>
          <w:lang w:val="en-US"/>
        </w:rPr>
      </w:pPr>
    </w:p>
    <w:p w:rsidR="00C62DD7" w:rsidRPr="00FF3CF9" w:rsidRDefault="00C62DD7" w:rsidP="00FF3CF9">
      <w:pPr>
        <w:rPr>
          <w:lang w:val="en-US"/>
        </w:rPr>
      </w:pPr>
      <w:r w:rsidRPr="00FF3CF9">
        <w:rPr>
          <w:lang w:val="en-US"/>
        </w:rPr>
        <w:t>SUBJECT OF THE AGREEMENT</w:t>
      </w:r>
    </w:p>
    <w:p w:rsidR="00C62DD7" w:rsidRPr="00FF3CF9" w:rsidRDefault="00C62DD7" w:rsidP="00FF3CF9">
      <w:pPr>
        <w:rPr>
          <w:lang w:val="en-US"/>
        </w:rPr>
      </w:pPr>
    </w:p>
    <w:p w:rsidR="002C149A" w:rsidRPr="00FF3CF9" w:rsidRDefault="002C149A" w:rsidP="00FF3CF9">
      <w:pPr>
        <w:rPr>
          <w:lang w:val="en-US"/>
        </w:rPr>
      </w:pPr>
      <w:r w:rsidRPr="00FF3CF9">
        <w:rPr>
          <w:lang w:val="en-US"/>
        </w:rPr>
        <w:t>1. The objective of this partnership is to facilitate real estate transactions through the Proffer.ae website.</w:t>
      </w:r>
    </w:p>
    <w:p w:rsidR="00C62DD7" w:rsidRPr="00FF3CF9" w:rsidRDefault="002C149A" w:rsidP="00FF3CF9">
      <w:pPr>
        <w:rPr>
          <w:lang w:val="en-US"/>
        </w:rPr>
      </w:pPr>
      <w:r w:rsidRPr="00FF3CF9">
        <w:rPr>
          <w:lang w:val="en-US"/>
        </w:rPr>
        <w:t>2. The obligations of the Company and the Partner are as follows</w:t>
      </w:r>
      <w:r w:rsidR="00C62DD7" w:rsidRPr="00FF3CF9">
        <w:rPr>
          <w:lang w:val="en-US"/>
        </w:rPr>
        <w:t>:</w:t>
      </w:r>
    </w:p>
    <w:p w:rsidR="00C62DD7" w:rsidRPr="00FF3CF9" w:rsidRDefault="00C62DD7" w:rsidP="00FF3CF9">
      <w:pPr>
        <w:rPr>
          <w:lang w:val="en-US"/>
        </w:rPr>
      </w:pPr>
      <w:r w:rsidRPr="00FF3CF9">
        <w:rPr>
          <w:lang w:val="en-US"/>
        </w:rPr>
        <w:t xml:space="preserve">  2.1. Partner:</w:t>
      </w:r>
    </w:p>
    <w:p w:rsidR="002C149A" w:rsidRPr="00FF3CF9" w:rsidRDefault="00C62DD7" w:rsidP="00FF3CF9">
      <w:pPr>
        <w:rPr>
          <w:lang w:val="en-US"/>
        </w:rPr>
      </w:pPr>
      <w:r w:rsidRPr="00FF3CF9">
        <w:rPr>
          <w:lang w:val="en-US"/>
        </w:rPr>
        <w:t xml:space="preserve">  </w:t>
      </w:r>
      <w:r w:rsidR="002C149A" w:rsidRPr="00FF3CF9">
        <w:rPr>
          <w:lang w:val="en-US"/>
        </w:rPr>
        <w:t>2.1.1. Seeks out sellers and/or buyers of real estate.</w:t>
      </w:r>
    </w:p>
    <w:p w:rsidR="002C149A" w:rsidRPr="00FF3CF9" w:rsidRDefault="002C149A" w:rsidP="00FF3CF9">
      <w:pPr>
        <w:rPr>
          <w:lang w:val="en-US"/>
        </w:rPr>
      </w:pPr>
      <w:r w:rsidRPr="00FF3CF9">
        <w:rPr>
          <w:lang w:val="en-US"/>
        </w:rPr>
        <w:t xml:space="preserve"> 2.1.2. With the obtained permission from the Buyer or Seller, enters relevant information, including personal data of the Seller and/or Buyer, as well as property details, on the Proffer.ae website.</w:t>
      </w:r>
    </w:p>
    <w:p w:rsidR="002C149A" w:rsidRPr="00FF3CF9" w:rsidRDefault="002C149A" w:rsidP="00FF3CF9">
      <w:pPr>
        <w:rPr>
          <w:lang w:val="en-US"/>
        </w:rPr>
      </w:pPr>
      <w:r w:rsidRPr="00FF3CF9">
        <w:rPr>
          <w:lang w:val="en-US"/>
        </w:rPr>
        <w:t xml:space="preserve"> 2.1.3. With the obtained permission from the Buyer or Seller, enters information regarding the commission amount.</w:t>
      </w:r>
    </w:p>
    <w:p w:rsidR="002C149A" w:rsidRPr="00FF3CF9" w:rsidRDefault="002C149A" w:rsidP="00FF3CF9">
      <w:pPr>
        <w:rPr>
          <w:lang w:val="en-US"/>
        </w:rPr>
      </w:pPr>
      <w:r w:rsidRPr="00FF3CF9">
        <w:rPr>
          <w:lang w:val="en-US"/>
        </w:rPr>
        <w:t xml:space="preserve"> 2.1.4. Collaborates with the Company to oversee the preparation of manager's checks by the Buyer and the deposit of amounts covering the entire transaction, fees, and commissions (if the Partner has acted on behalf of the Buyer), and the preparation of POAs (if required).</w:t>
      </w:r>
    </w:p>
    <w:p w:rsidR="00C62DD7" w:rsidRPr="00FF3CF9" w:rsidRDefault="002C149A" w:rsidP="00FF3CF9">
      <w:pPr>
        <w:rPr>
          <w:lang w:val="en-US"/>
        </w:rPr>
      </w:pPr>
      <w:r w:rsidRPr="00FF3CF9">
        <w:rPr>
          <w:lang w:val="en-US"/>
        </w:rPr>
        <w:t xml:space="preserve"> 2.1.5. Collaborates with the Company to oversee the Seller’s receipt of NOCs and the preparation of POAs (if required).</w:t>
      </w:r>
    </w:p>
    <w:p w:rsidR="00C62DD7" w:rsidRPr="00FF3CF9" w:rsidRDefault="00C62DD7" w:rsidP="00FF3CF9">
      <w:pPr>
        <w:rPr>
          <w:lang w:val="en-US"/>
        </w:rPr>
      </w:pPr>
      <w:r w:rsidRPr="00FF3CF9">
        <w:rPr>
          <w:lang w:val="en-US"/>
        </w:rPr>
        <w:t xml:space="preserve">  2.2. Company:</w:t>
      </w:r>
    </w:p>
    <w:p w:rsidR="002C149A" w:rsidRPr="00FF3CF9" w:rsidRDefault="00C62DD7" w:rsidP="00FF3CF9">
      <w:pPr>
        <w:rPr>
          <w:lang w:val="en-US"/>
        </w:rPr>
      </w:pPr>
      <w:r w:rsidRPr="00FF3CF9">
        <w:rPr>
          <w:lang w:val="en-US"/>
        </w:rPr>
        <w:t xml:space="preserve">  </w:t>
      </w:r>
      <w:r w:rsidR="002C149A" w:rsidRPr="00FF3CF9">
        <w:rPr>
          <w:lang w:val="en-US"/>
        </w:rPr>
        <w:t xml:space="preserve">2.2.1. If the Partner has identified a Seller and entered their data, the Company will complete Form A of the agreement in Dubai Brokers with the Seller, using the data entered on the Proffer.ae website by the Partner. The resulting Form </w:t>
      </w:r>
      <w:proofErr w:type="gramStart"/>
      <w:r w:rsidR="002C149A" w:rsidRPr="00FF3CF9">
        <w:rPr>
          <w:lang w:val="en-US"/>
        </w:rPr>
        <w:t>A</w:t>
      </w:r>
      <w:proofErr w:type="gramEnd"/>
      <w:r w:rsidR="002C149A" w:rsidRPr="00FF3CF9">
        <w:rPr>
          <w:lang w:val="en-US"/>
        </w:rPr>
        <w:t xml:space="preserve"> contract, signed by the Seller, will be sent by the Dubai Brokers service to the Seller's email.</w:t>
      </w:r>
    </w:p>
    <w:p w:rsidR="00C62DD7" w:rsidRPr="00FF3CF9" w:rsidRDefault="002C149A" w:rsidP="00FF3CF9">
      <w:pPr>
        <w:rPr>
          <w:lang w:val="en-US"/>
        </w:rPr>
      </w:pPr>
      <w:r w:rsidRPr="00FF3CF9">
        <w:rPr>
          <w:lang w:val="en-US"/>
        </w:rPr>
        <w:t xml:space="preserve"> 2.2.2. If the Partner has identified a Buyer and entered their data, the Company will complete Form B of the agreement in Dubai Brokers with the Buyer, using the data entered on the Proffer.ae website by the Partner. The resulting Form B contract, signed by the Buyer</w:t>
      </w:r>
      <w:r w:rsidR="00C62DD7" w:rsidRPr="00FF3CF9">
        <w:rPr>
          <w:lang w:val="en-US"/>
        </w:rPr>
        <w:t xml:space="preserve">, </w:t>
      </w:r>
      <w:r w:rsidRPr="00FF3CF9">
        <w:rPr>
          <w:lang w:val="en-US"/>
        </w:rPr>
        <w:t>will be send sent by the Dubai Brokers service to the Buyer’s email.</w:t>
      </w:r>
    </w:p>
    <w:p w:rsidR="002C149A" w:rsidRPr="00FF3CF9" w:rsidRDefault="002C149A" w:rsidP="00FF3CF9">
      <w:pPr>
        <w:rPr>
          <w:lang w:val="en-US"/>
        </w:rPr>
      </w:pPr>
      <w:r w:rsidRPr="00FF3CF9">
        <w:rPr>
          <w:lang w:val="en-US"/>
        </w:rPr>
        <w:t xml:space="preserve">2.2.3. After identifying both the Buyer and the Seller from the previously completed Forms A and B, the Company will complete Form F of the agreement in Dubai Brokers, which </w:t>
      </w:r>
      <w:proofErr w:type="gramStart"/>
      <w:r w:rsidRPr="00FF3CF9">
        <w:rPr>
          <w:lang w:val="en-US"/>
        </w:rPr>
        <w:t>will be signed</w:t>
      </w:r>
      <w:proofErr w:type="gramEnd"/>
      <w:r w:rsidRPr="00FF3CF9">
        <w:rPr>
          <w:lang w:val="en-US"/>
        </w:rPr>
        <w:t xml:space="preserve"> by both the Seller and the Buyer.</w:t>
      </w:r>
    </w:p>
    <w:p w:rsidR="002C149A" w:rsidRPr="00FF3CF9" w:rsidRDefault="002C149A" w:rsidP="00FF3CF9">
      <w:pPr>
        <w:rPr>
          <w:lang w:val="en-US"/>
        </w:rPr>
      </w:pPr>
      <w:r w:rsidRPr="00FF3CF9">
        <w:rPr>
          <w:lang w:val="en-US"/>
        </w:rPr>
        <w:t xml:space="preserve"> 2.2.4. Performs all necessary actions for the registration of the agreement under its RERA license.</w:t>
      </w:r>
    </w:p>
    <w:p w:rsidR="002C149A" w:rsidRPr="00FF3CF9" w:rsidRDefault="002C149A" w:rsidP="00FF3CF9">
      <w:pPr>
        <w:rPr>
          <w:lang w:val="en-US"/>
        </w:rPr>
      </w:pPr>
      <w:r w:rsidRPr="00FF3CF9">
        <w:rPr>
          <w:lang w:val="en-US"/>
        </w:rPr>
        <w:t>2.3. Upon completion of the transaction, the Company will settle accounts with the Partner as described in clause 3 of this Offer Agreement.</w:t>
      </w:r>
    </w:p>
    <w:p w:rsidR="00C62DD7" w:rsidRPr="00FF3CF9" w:rsidRDefault="002C149A" w:rsidP="00FF3CF9">
      <w:pPr>
        <w:rPr>
          <w:lang w:val="en-US"/>
        </w:rPr>
      </w:pPr>
      <w:r w:rsidRPr="00FF3CF9">
        <w:rPr>
          <w:lang w:val="en-US"/>
        </w:rPr>
        <w:lastRenderedPageBreak/>
        <w:t xml:space="preserve"> 2.4. The Company reserves the right </w:t>
      </w:r>
      <w:proofErr w:type="gramStart"/>
      <w:r w:rsidRPr="00FF3CF9">
        <w:rPr>
          <w:lang w:val="en-US"/>
        </w:rPr>
        <w:t>to unilaterally amend</w:t>
      </w:r>
      <w:proofErr w:type="gramEnd"/>
      <w:r w:rsidRPr="00FF3CF9">
        <w:rPr>
          <w:lang w:val="en-US"/>
        </w:rPr>
        <w:t xml:space="preserve"> the terms of the current Partner Offer Agreement, with mandatory notification to the Partner via email. However, the Company will bear full responsibility, including financial liability, for all transactions initiated prior to the amendments under the existing conditions. The Partner has the right to request all previously published versions of the Partner Offer Agreement.</w:t>
      </w:r>
    </w:p>
    <w:p w:rsidR="002C149A" w:rsidRPr="00FF3CF9" w:rsidRDefault="002C149A" w:rsidP="00FF3CF9">
      <w:pPr>
        <w:rPr>
          <w:lang w:val="en-US"/>
        </w:rPr>
      </w:pPr>
    </w:p>
    <w:p w:rsidR="00AB71FF" w:rsidRPr="00FF3CF9" w:rsidRDefault="00C62DD7" w:rsidP="00FF3CF9">
      <w:pPr>
        <w:rPr>
          <w:lang w:val="en-US"/>
        </w:rPr>
      </w:pPr>
      <w:r w:rsidRPr="00FF3CF9">
        <w:rPr>
          <w:lang w:val="en-US"/>
        </w:rPr>
        <w:t>3. TERMS OF PAYMENT FOR THE PARTNER'S SERVICES</w:t>
      </w:r>
    </w:p>
    <w:p w:rsidR="00FA20B9" w:rsidRPr="00FF3CF9" w:rsidRDefault="00FA20B9" w:rsidP="00FF3CF9">
      <w:pPr>
        <w:rPr>
          <w:lang w:val="en-US"/>
        </w:rPr>
      </w:pPr>
    </w:p>
    <w:p w:rsidR="00FA20B9" w:rsidRPr="00FF3CF9" w:rsidRDefault="00FA20B9" w:rsidP="00FF3CF9">
      <w:pPr>
        <w:rPr>
          <w:lang w:val="en-US"/>
        </w:rPr>
      </w:pPr>
      <w:r w:rsidRPr="00FF3CF9">
        <w:rPr>
          <w:lang w:val="en-US"/>
        </w:rPr>
        <w:t>3. The Company shall compensate the Partner for services rendered as follows:</w:t>
      </w:r>
    </w:p>
    <w:p w:rsidR="00FA20B9" w:rsidRPr="00FF3CF9" w:rsidRDefault="00FA20B9" w:rsidP="00FF3CF9">
      <w:pPr>
        <w:rPr>
          <w:lang w:val="en-US"/>
        </w:rPr>
      </w:pPr>
      <w:r w:rsidRPr="00FF3CF9">
        <w:rPr>
          <w:lang w:val="en-US"/>
        </w:rPr>
        <w:t>3.1. Upon the successful completion of a real estate transaction, the Partner shall be entitled to receive 80% (Eighty percent) of the commission fee specified in clause 2.1.3 of the Partner Agreement-Offer, received from the Seller and/or Buyer, with respect to actions performed by the Partner (clauses 2.1.1 – 2.2.4).</w:t>
      </w:r>
    </w:p>
    <w:p w:rsidR="00FA20B9" w:rsidRPr="00FF3CF9" w:rsidRDefault="00FA20B9" w:rsidP="00FF3CF9">
      <w:pPr>
        <w:rPr>
          <w:lang w:val="en-US"/>
        </w:rPr>
      </w:pPr>
      <w:r w:rsidRPr="00FF3CF9">
        <w:rPr>
          <w:lang w:val="en-US"/>
        </w:rPr>
        <w:t>3.2. Every 10th (Tenth) transaction involving a specific Partner shall entitle the Partner to receive 90% (Ninety percent) of the commission fee specified in clause 2.1.3 of the Partner Agreement-Offer, received from the Seller or Buyer, with respect to actions performed by the Partner (clauses 2.1.1 – 2.2.4).</w:t>
      </w:r>
    </w:p>
    <w:p w:rsidR="00FA20B9" w:rsidRPr="00FF3CF9" w:rsidRDefault="00FA20B9" w:rsidP="00FF3CF9">
      <w:pPr>
        <w:rPr>
          <w:lang w:val="en-US"/>
        </w:rPr>
      </w:pPr>
      <w:r w:rsidRPr="00FF3CF9">
        <w:rPr>
          <w:lang w:val="en-US"/>
        </w:rPr>
        <w:t>3.3. For attracting a New Partner, the Partner shall be entitled to a remuneration of 5% (Five percent) of the commission fee from the New Partner's first transaction, received from the Seller or Buyer, with respect to actions performed by the New Partner (clauses 2.1.1 – 2.2.4).</w:t>
      </w:r>
    </w:p>
    <w:p w:rsidR="00FA20B9" w:rsidRPr="00FF3CF9" w:rsidRDefault="00FA20B9" w:rsidP="00FF3CF9">
      <w:pPr>
        <w:rPr>
          <w:lang w:val="en-US"/>
        </w:rPr>
      </w:pPr>
      <w:r w:rsidRPr="00FF3CF9">
        <w:rPr>
          <w:lang w:val="en-US"/>
        </w:rPr>
        <w:t xml:space="preserve">3.4. A transaction </w:t>
      </w:r>
      <w:proofErr w:type="gramStart"/>
      <w:r w:rsidRPr="00FF3CF9">
        <w:rPr>
          <w:lang w:val="en-US"/>
        </w:rPr>
        <w:t>shall be deemed</w:t>
      </w:r>
      <w:proofErr w:type="gramEnd"/>
      <w:r w:rsidRPr="00FF3CF9">
        <w:rPr>
          <w:lang w:val="en-US"/>
        </w:rPr>
        <w:t xml:space="preserve"> successfully completed once the Seller and the Broker (the Company) have received their respective payments, either by the crediting of funds to their designated bank accounts or by the cashing of checks at a bank.</w:t>
      </w:r>
    </w:p>
    <w:p w:rsidR="00FA20B9" w:rsidRPr="00FF3CF9" w:rsidRDefault="00FA20B9" w:rsidP="00FF3CF9">
      <w:pPr>
        <w:rPr>
          <w:lang w:val="en-US"/>
        </w:rPr>
      </w:pPr>
      <w:r w:rsidRPr="00FF3CF9">
        <w:rPr>
          <w:lang w:val="en-US"/>
        </w:rPr>
        <w:t xml:space="preserve">3.5. The payment amounts for the Partner's services specified in clauses 3.1-3.3 may be subject to temporary modifications for the purposes of marketing and promotional campaigns. Such modifications shall always have a specified start and end date. The terms and conditions of any such modifications </w:t>
      </w:r>
      <w:proofErr w:type="gramStart"/>
      <w:r w:rsidRPr="00FF3CF9">
        <w:rPr>
          <w:lang w:val="en-US"/>
        </w:rPr>
        <w:t>will be published</w:t>
      </w:r>
      <w:proofErr w:type="gramEnd"/>
      <w:r w:rsidRPr="00FF3CF9">
        <w:rPr>
          <w:lang w:val="en-US"/>
        </w:rPr>
        <w:t xml:space="preserve"> in a separate document.</w:t>
      </w:r>
    </w:p>
    <w:p w:rsidR="00FA20B9" w:rsidRPr="00FF3CF9" w:rsidRDefault="00FA20B9" w:rsidP="00FF3CF9">
      <w:pPr>
        <w:rPr>
          <w:lang w:val="en-US"/>
        </w:rPr>
      </w:pPr>
    </w:p>
    <w:p w:rsidR="009A47A1" w:rsidRPr="00FF3CF9" w:rsidRDefault="009A47A1" w:rsidP="00FF3CF9">
      <w:pPr>
        <w:rPr>
          <w:lang w:val="en-US"/>
        </w:rPr>
      </w:pPr>
      <w:r w:rsidRPr="00FF3CF9">
        <w:rPr>
          <w:lang w:val="en-US"/>
        </w:rPr>
        <w:t>4. RESPONSIBILITIES OF THE PARTIES</w:t>
      </w:r>
    </w:p>
    <w:p w:rsidR="009A47A1" w:rsidRPr="00FF3CF9" w:rsidRDefault="009A47A1" w:rsidP="00FF3CF9">
      <w:pPr>
        <w:rPr>
          <w:lang w:val="en-US"/>
        </w:rPr>
      </w:pPr>
    </w:p>
    <w:p w:rsidR="009A47A1" w:rsidRPr="00FF3CF9" w:rsidRDefault="009A47A1" w:rsidP="00FF3CF9">
      <w:pPr>
        <w:rPr>
          <w:lang w:val="en-US"/>
        </w:rPr>
      </w:pPr>
      <w:r w:rsidRPr="00FF3CF9">
        <w:rPr>
          <w:lang w:val="en-US"/>
        </w:rPr>
        <w:t>4.1.</w:t>
      </w:r>
      <w:r w:rsidR="00E3045A" w:rsidRPr="00FF3CF9">
        <w:rPr>
          <w:lang w:val="en-US"/>
        </w:rPr>
        <w:t xml:space="preserve"> </w:t>
      </w:r>
      <w:r w:rsidRPr="00FF3CF9">
        <w:rPr>
          <w:lang w:val="en-US"/>
        </w:rPr>
        <w:t>The Partner shall be liable for the accuracy of information regarding the Buyer and/or Seller, including information concerning the property, as well as for the legitimacy of performing actions in the interest of the Buyer or Seller, to the extent of damages caused to the Company, including reputational damages.</w:t>
      </w:r>
    </w:p>
    <w:p w:rsidR="009A47A1" w:rsidRPr="00FF3CF9" w:rsidRDefault="009A47A1" w:rsidP="00FF3CF9">
      <w:pPr>
        <w:rPr>
          <w:lang w:val="en-US"/>
        </w:rPr>
      </w:pPr>
      <w:r w:rsidRPr="00FF3CF9">
        <w:rPr>
          <w:lang w:val="en-US"/>
        </w:rPr>
        <w:t>4.2.</w:t>
      </w:r>
      <w:r w:rsidR="00E3045A" w:rsidRPr="00FF3CF9">
        <w:rPr>
          <w:lang w:val="en-US"/>
        </w:rPr>
        <w:t xml:space="preserve"> </w:t>
      </w:r>
      <w:r w:rsidRPr="00FF3CF9">
        <w:rPr>
          <w:lang w:val="en-US"/>
        </w:rPr>
        <w:t xml:space="preserve">In the event of a delay in the payment of the remuneration for a completed transaction exceeding 10 banking days, the Company shall pay the Partner a penalty for each day of delay </w:t>
      </w:r>
      <w:proofErr w:type="gramStart"/>
      <w:r w:rsidRPr="00FF3CF9">
        <w:rPr>
          <w:lang w:val="en-US"/>
        </w:rPr>
        <w:t>in the amount of</w:t>
      </w:r>
      <w:proofErr w:type="gramEnd"/>
      <w:r w:rsidRPr="00FF3CF9">
        <w:rPr>
          <w:lang w:val="en-US"/>
        </w:rPr>
        <w:t xml:space="preserve"> 0.05% of the unpaid remuneration amount, but not exceeding the amount of the remuneration itself.</w:t>
      </w:r>
    </w:p>
    <w:p w:rsidR="00FF3CF9" w:rsidRPr="00FF3CF9" w:rsidRDefault="0048617D" w:rsidP="00FF3CF9">
      <w:pPr>
        <w:rPr>
          <w:rFonts w:cstheme="minorHAnsi"/>
          <w:lang w:val="en-US"/>
        </w:rPr>
      </w:pPr>
      <w:r>
        <w:rPr>
          <w:rFonts w:cstheme="minorHAnsi"/>
          <w:color w:val="000000"/>
          <w:shd w:val="clear" w:color="auto" w:fill="E3FEE0"/>
          <w:lang w:val="en-US"/>
        </w:rPr>
        <w:t>4.3. The User</w:t>
      </w:r>
      <w:r w:rsidR="00FF3CF9" w:rsidRPr="00FF3CF9">
        <w:rPr>
          <w:rFonts w:cstheme="minorHAnsi"/>
          <w:color w:val="000000"/>
          <w:shd w:val="clear" w:color="auto" w:fill="E3FEE0"/>
          <w:lang w:val="en-US"/>
        </w:rPr>
        <w:t>, acting on behalf of the Buyer or Seller, reserves the right to unilaterally withdraw from the real estate purchase and sale agreement at any point prior to the payment of the deposit (10% of the property value) without incurring a</w:t>
      </w:r>
      <w:r>
        <w:rPr>
          <w:rFonts w:cstheme="minorHAnsi"/>
          <w:color w:val="000000"/>
          <w:shd w:val="clear" w:color="auto" w:fill="E3FEE0"/>
          <w:lang w:val="en-US"/>
        </w:rPr>
        <w:t>ny liability. Should the User</w:t>
      </w:r>
      <w:r w:rsidR="00FF3CF9" w:rsidRPr="00FF3CF9">
        <w:rPr>
          <w:rFonts w:cstheme="minorHAnsi"/>
          <w:color w:val="000000"/>
          <w:shd w:val="clear" w:color="auto" w:fill="E3FEE0"/>
          <w:lang w:val="en-US"/>
        </w:rPr>
        <w:t xml:space="preserve"> choose to withdraw from the agreement after the deposit has been paid (10% of the property value), the withdrawing party shall be obligated to compensate the other party with a penalty equivalent to 10% of the property value.</w:t>
      </w:r>
    </w:p>
    <w:p w:rsidR="009A47A1" w:rsidRPr="00FF3CF9" w:rsidRDefault="009A47A1" w:rsidP="00FF3CF9">
      <w:pPr>
        <w:rPr>
          <w:rFonts w:cstheme="minorHAnsi"/>
          <w:lang w:val="en-US"/>
        </w:rPr>
      </w:pPr>
      <w:r w:rsidRPr="00FF3CF9">
        <w:rPr>
          <w:rFonts w:cstheme="minorHAnsi"/>
          <w:lang w:val="en-US"/>
        </w:rPr>
        <w:lastRenderedPageBreak/>
        <w:t>4.3</w:t>
      </w:r>
      <w:proofErr w:type="gramStart"/>
      <w:r w:rsidRPr="00FF3CF9">
        <w:rPr>
          <w:rFonts w:cstheme="minorHAnsi"/>
          <w:lang w:val="en-US"/>
        </w:rPr>
        <w:t>.In</w:t>
      </w:r>
      <w:proofErr w:type="gramEnd"/>
      <w:r w:rsidRPr="00FF3CF9">
        <w:rPr>
          <w:rFonts w:cstheme="minorHAnsi"/>
          <w:lang w:val="en-US"/>
        </w:rPr>
        <w:t xml:space="preserve"> all other cases of non-performance of obligations under the Agreement, the Parties shall be liable in accordance with the legislation of the UAE.</w:t>
      </w:r>
    </w:p>
    <w:p w:rsidR="009A47A1" w:rsidRPr="00FF3CF9" w:rsidRDefault="009A47A1" w:rsidP="00FF3CF9">
      <w:pPr>
        <w:rPr>
          <w:lang w:val="en-US"/>
        </w:rPr>
      </w:pPr>
    </w:p>
    <w:p w:rsidR="0012280F" w:rsidRPr="00FF3CF9" w:rsidRDefault="0012280F" w:rsidP="00FF3CF9">
      <w:pPr>
        <w:rPr>
          <w:lang w:val="en-US"/>
        </w:rPr>
      </w:pPr>
      <w:r w:rsidRPr="00FF3CF9">
        <w:rPr>
          <w:lang w:val="en-US"/>
        </w:rPr>
        <w:t>5. FORCE MAJEURE CIRCUMSTANCES</w:t>
      </w:r>
    </w:p>
    <w:p w:rsidR="0012280F" w:rsidRPr="00FF3CF9" w:rsidRDefault="0012280F" w:rsidP="00FF3CF9">
      <w:pPr>
        <w:rPr>
          <w:lang w:val="en-US"/>
        </w:rPr>
      </w:pPr>
      <w:r w:rsidRPr="00FF3CF9">
        <w:rPr>
          <w:lang w:val="en-US"/>
        </w:rPr>
        <w:t xml:space="preserve">5.1. The Parties </w:t>
      </w:r>
      <w:proofErr w:type="gramStart"/>
      <w:r w:rsidRPr="00FF3CF9">
        <w:rPr>
          <w:lang w:val="en-US"/>
        </w:rPr>
        <w:t>are released</w:t>
      </w:r>
      <w:proofErr w:type="gramEnd"/>
      <w:r w:rsidRPr="00FF3CF9">
        <w:rPr>
          <w:lang w:val="en-US"/>
        </w:rPr>
        <w:t xml:space="preserve"> from liability for failure to perform or improper performance of obligations under the Agreement if such performance is rendered impossible due to force majeure, defined as extraordinary and unavoidable circumstances given the specific conditions.</w:t>
      </w:r>
    </w:p>
    <w:p w:rsidR="0012280F" w:rsidRPr="00FF3CF9" w:rsidRDefault="0012280F" w:rsidP="00FF3CF9">
      <w:pPr>
        <w:rPr>
          <w:lang w:val="en-US"/>
        </w:rPr>
      </w:pPr>
    </w:p>
    <w:p w:rsidR="0012280F" w:rsidRPr="00FF3CF9" w:rsidRDefault="0012280F" w:rsidP="00FF3CF9">
      <w:pPr>
        <w:rPr>
          <w:lang w:val="en-US"/>
        </w:rPr>
      </w:pPr>
      <w:r w:rsidRPr="00FF3CF9">
        <w:rPr>
          <w:lang w:val="en-US"/>
        </w:rPr>
        <w:t xml:space="preserve">6. TERM OF AGREEMENT </w:t>
      </w:r>
    </w:p>
    <w:p w:rsidR="0012280F" w:rsidRPr="00FF3CF9" w:rsidRDefault="0012280F" w:rsidP="00FF3CF9">
      <w:pPr>
        <w:rPr>
          <w:lang w:val="en-US"/>
        </w:rPr>
      </w:pPr>
      <w:r w:rsidRPr="00FF3CF9">
        <w:rPr>
          <w:lang w:val="en-US"/>
        </w:rPr>
        <w:t xml:space="preserve">6.1. The Agreement </w:t>
      </w:r>
      <w:proofErr w:type="gramStart"/>
      <w:r w:rsidRPr="00FF3CF9">
        <w:rPr>
          <w:lang w:val="en-US"/>
        </w:rPr>
        <w:t>is concluded</w:t>
      </w:r>
      <w:proofErr w:type="gramEnd"/>
      <w:r w:rsidRPr="00FF3CF9">
        <w:rPr>
          <w:lang w:val="en-US"/>
        </w:rPr>
        <w:t xml:space="preserve"> for an indefinite period.</w:t>
      </w:r>
    </w:p>
    <w:p w:rsidR="0012280F" w:rsidRPr="00FF3CF9" w:rsidRDefault="0012280F" w:rsidP="00FF3CF9">
      <w:pPr>
        <w:rPr>
          <w:lang w:val="en-US"/>
        </w:rPr>
      </w:pPr>
      <w:r w:rsidRPr="00FF3CF9">
        <w:rPr>
          <w:lang w:val="en-US"/>
        </w:rPr>
        <w:t xml:space="preserve">6.2. The Agreement </w:t>
      </w:r>
      <w:proofErr w:type="gramStart"/>
      <w:r w:rsidRPr="00FF3CF9">
        <w:rPr>
          <w:lang w:val="en-US"/>
        </w:rPr>
        <w:t>is deemed</w:t>
      </w:r>
      <w:proofErr w:type="gramEnd"/>
      <w:r w:rsidRPr="00FF3CF9">
        <w:rPr>
          <w:lang w:val="en-US"/>
        </w:rPr>
        <w:t xml:space="preserve"> concluded as of the moment of registration on the website as a Partner.</w:t>
      </w:r>
    </w:p>
    <w:p w:rsidR="0012280F" w:rsidRPr="00FF3CF9" w:rsidRDefault="0012280F" w:rsidP="00FF3CF9">
      <w:pPr>
        <w:rPr>
          <w:lang w:val="en-US"/>
        </w:rPr>
      </w:pPr>
    </w:p>
    <w:p w:rsidR="0012280F" w:rsidRPr="00FF3CF9" w:rsidRDefault="0012280F" w:rsidP="00FF3CF9">
      <w:pPr>
        <w:rPr>
          <w:lang w:val="en-US"/>
        </w:rPr>
      </w:pPr>
      <w:r w:rsidRPr="00FF3CF9">
        <w:rPr>
          <w:lang w:val="en-US"/>
        </w:rPr>
        <w:t>7. DISPUTE RESOLUTION</w:t>
      </w:r>
    </w:p>
    <w:p w:rsidR="0012280F" w:rsidRPr="00FF3CF9" w:rsidRDefault="0012280F" w:rsidP="00FF3CF9">
      <w:pPr>
        <w:rPr>
          <w:lang w:val="en-US"/>
        </w:rPr>
      </w:pPr>
      <w:r w:rsidRPr="00FF3CF9">
        <w:rPr>
          <w:lang w:val="en-US"/>
        </w:rPr>
        <w:t xml:space="preserve">7.1. All disputes related to the conclusion, interpretation, execution, and </w:t>
      </w:r>
      <w:proofErr w:type="gramStart"/>
      <w:r w:rsidRPr="00FF3CF9">
        <w:rPr>
          <w:lang w:val="en-US"/>
        </w:rPr>
        <w:t>termination of the Agreement shall be resolved by the Parties through negotiations</w:t>
      </w:r>
      <w:proofErr w:type="gramEnd"/>
      <w:r w:rsidRPr="00FF3CF9">
        <w:rPr>
          <w:lang w:val="en-US"/>
        </w:rPr>
        <w:t>.</w:t>
      </w:r>
    </w:p>
    <w:p w:rsidR="0012280F" w:rsidRPr="00FF3CF9" w:rsidRDefault="0012280F" w:rsidP="00FF3CF9">
      <w:pPr>
        <w:rPr>
          <w:lang w:val="en-US"/>
        </w:rPr>
      </w:pPr>
      <w:r w:rsidRPr="00FF3CF9">
        <w:rPr>
          <w:lang w:val="en-US"/>
        </w:rPr>
        <w:t xml:space="preserve">7.2. In the event that an agreement </w:t>
      </w:r>
      <w:proofErr w:type="gramStart"/>
      <w:r w:rsidRPr="00FF3CF9">
        <w:rPr>
          <w:lang w:val="en-US"/>
        </w:rPr>
        <w:t>cannot be reached</w:t>
      </w:r>
      <w:proofErr w:type="gramEnd"/>
      <w:r w:rsidRPr="00FF3CF9">
        <w:rPr>
          <w:lang w:val="en-US"/>
        </w:rPr>
        <w:t xml:space="preserve"> through negotiations, the interested Party shall submit a written claim.</w:t>
      </w:r>
    </w:p>
    <w:p w:rsidR="0012280F" w:rsidRPr="00FF3CF9" w:rsidRDefault="0012280F" w:rsidP="00FF3CF9">
      <w:pPr>
        <w:rPr>
          <w:lang w:val="en-US"/>
        </w:rPr>
      </w:pPr>
      <w:r w:rsidRPr="00FF3CF9">
        <w:rPr>
          <w:lang w:val="en-US"/>
        </w:rPr>
        <w:t xml:space="preserve">7.3. The Party receiving the claim shall review it and provide a written response to the interested Party within </w:t>
      </w:r>
      <w:proofErr w:type="gramStart"/>
      <w:r w:rsidRPr="00FF3CF9">
        <w:rPr>
          <w:lang w:val="en-US"/>
        </w:rPr>
        <w:t>5</w:t>
      </w:r>
      <w:proofErr w:type="gramEnd"/>
      <w:r w:rsidRPr="00FF3CF9">
        <w:rPr>
          <w:lang w:val="en-US"/>
        </w:rPr>
        <w:t xml:space="preserve"> (five) business days from the date of receipt of the claim.</w:t>
      </w:r>
    </w:p>
    <w:p w:rsidR="0012280F" w:rsidRPr="00FF3CF9" w:rsidRDefault="0012280F" w:rsidP="00FF3CF9">
      <w:pPr>
        <w:rPr>
          <w:lang w:val="en-US"/>
        </w:rPr>
      </w:pPr>
      <w:r w:rsidRPr="00FF3CF9">
        <w:rPr>
          <w:lang w:val="en-US"/>
        </w:rPr>
        <w:t xml:space="preserve">7.4. Should the disputes not be resolved through the claim procedure, or </w:t>
      </w:r>
      <w:proofErr w:type="gramStart"/>
      <w:r w:rsidRPr="00FF3CF9">
        <w:rPr>
          <w:lang w:val="en-US"/>
        </w:rPr>
        <w:t>should no response be received</w:t>
      </w:r>
      <w:proofErr w:type="gramEnd"/>
      <w:r w:rsidRPr="00FF3CF9">
        <w:rPr>
          <w:lang w:val="en-US"/>
        </w:rPr>
        <w:t xml:space="preserve"> within the specified period, the dispute shall be referred to a competent court in accordance with applicable law.</w:t>
      </w:r>
    </w:p>
    <w:p w:rsidR="0012280F" w:rsidRPr="00FF3CF9" w:rsidRDefault="0012280F" w:rsidP="00FF3CF9">
      <w:pPr>
        <w:rPr>
          <w:lang w:val="en-US"/>
        </w:rPr>
      </w:pPr>
    </w:p>
    <w:p w:rsidR="0012280F" w:rsidRPr="00FF3CF9" w:rsidRDefault="0012280F" w:rsidP="00FF3CF9">
      <w:pPr>
        <w:rPr>
          <w:lang w:val="en-US"/>
        </w:rPr>
      </w:pPr>
      <w:r w:rsidRPr="00FF3CF9">
        <w:rPr>
          <w:lang w:val="en-US"/>
        </w:rPr>
        <w:t>8. COMPANY ADDRESS AND CONTACT INFORMATION</w:t>
      </w:r>
    </w:p>
    <w:p w:rsidR="0012280F" w:rsidRPr="00FF3CF9" w:rsidRDefault="0012280F" w:rsidP="00FF3CF9">
      <w:pPr>
        <w:rPr>
          <w:lang w:val="en-US"/>
        </w:rPr>
      </w:pPr>
      <w:r w:rsidRPr="00FF3CF9">
        <w:rPr>
          <w:lang w:val="en-US"/>
        </w:rPr>
        <w:t>UAE, Dubai, Churchill Tower office. No 104.</w:t>
      </w:r>
    </w:p>
    <w:p w:rsidR="0012280F" w:rsidRPr="00FF3CF9" w:rsidRDefault="0012280F" w:rsidP="00FF3CF9">
      <w:pPr>
        <w:rPr>
          <w:lang w:val="en-US"/>
        </w:rPr>
      </w:pPr>
      <w:r w:rsidRPr="00FF3CF9">
        <w:rPr>
          <w:lang w:val="en-US"/>
        </w:rPr>
        <w:t>admin@proffer.ae</w:t>
      </w:r>
    </w:p>
    <w:p w:rsidR="0012280F" w:rsidRPr="00FF3CF9" w:rsidRDefault="0012280F" w:rsidP="00FF3CF9">
      <w:pPr>
        <w:rPr>
          <w:lang w:val="en-US"/>
        </w:rPr>
      </w:pPr>
    </w:p>
    <w:p w:rsidR="00FA20B9" w:rsidRPr="00C62DD7" w:rsidRDefault="0012280F" w:rsidP="00FF3CF9">
      <w:pPr>
        <w:rPr>
          <w:lang w:val="en-US"/>
        </w:rPr>
      </w:pPr>
      <w:r w:rsidRPr="00FF3CF9">
        <w:rPr>
          <w:lang w:val="en-US"/>
        </w:rPr>
        <w:t>---</w:t>
      </w:r>
    </w:p>
    <w:sectPr w:rsidR="00FA20B9" w:rsidRPr="00C6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D7"/>
    <w:rsid w:val="0012280F"/>
    <w:rsid w:val="002906F2"/>
    <w:rsid w:val="002C149A"/>
    <w:rsid w:val="0048617D"/>
    <w:rsid w:val="009A47A1"/>
    <w:rsid w:val="00AB71FF"/>
    <w:rsid w:val="00C62DD7"/>
    <w:rsid w:val="00D43590"/>
    <w:rsid w:val="00E3045A"/>
    <w:rsid w:val="00F2334D"/>
    <w:rsid w:val="00F423E5"/>
    <w:rsid w:val="00FA20B9"/>
    <w:rsid w:val="00FF3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D15E3-7F69-4BF9-8490-EFFF21EA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F3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Solomadina Dominika</dc:creator>
  <cp:keywords/>
  <dc:description/>
  <cp:lastModifiedBy>Solomadina Dominika</cp:lastModifiedBy>
  <cp:revision>2</cp:revision>
  <dcterms:created xsi:type="dcterms:W3CDTF">2024-10-02T11:47:00Z</dcterms:created>
  <dcterms:modified xsi:type="dcterms:W3CDTF">2024-10-02T11:47:00Z</dcterms:modified>
</cp:coreProperties>
</file>